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center"/>
        <w:rPr>
          <w:rFonts w:hint="default" w:ascii="Times New Roman" w:hAnsi="Times New Roman" w:cs="Times New Roman"/>
          <w:b w:val="0"/>
          <w:i w:val="0"/>
          <w:caps w:val="0"/>
          <w:color w:val="000000"/>
          <w:spacing w:val="0"/>
          <w:sz w:val="21"/>
          <w:szCs w:val="21"/>
        </w:rPr>
      </w:pPr>
      <w:bookmarkStart w:id="0" w:name="_GoBack"/>
      <w:r>
        <w:rPr>
          <w:rFonts w:ascii="华文中宋" w:hAnsi="华文中宋" w:eastAsia="华文中宋" w:cs="华文中宋"/>
          <w:b w:val="0"/>
          <w:i w:val="0"/>
          <w:caps w:val="0"/>
          <w:color w:val="000000"/>
          <w:spacing w:val="0"/>
          <w:sz w:val="36"/>
          <w:szCs w:val="36"/>
          <w:bdr w:val="none" w:color="auto" w:sz="0" w:space="0"/>
          <w:shd w:val="clear" w:fill="FFFFFF"/>
        </w:rPr>
        <w:t>2016</w:t>
      </w:r>
      <w:r>
        <w:rPr>
          <w:rFonts w:hint="default" w:ascii="华文中宋" w:hAnsi="华文中宋" w:eastAsia="华文中宋" w:cs="华文中宋"/>
          <w:b w:val="0"/>
          <w:i w:val="0"/>
          <w:caps w:val="0"/>
          <w:color w:val="000000"/>
          <w:spacing w:val="0"/>
          <w:sz w:val="36"/>
          <w:szCs w:val="36"/>
          <w:bdr w:val="none" w:color="auto" w:sz="0" w:space="0"/>
          <w:shd w:val="clear" w:fill="FFFFFF"/>
        </w:rPr>
        <w:t>年度“湖南省中小学教育教学改革发展研究优秀论文”获奖名单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center"/>
        <w:rPr>
          <w:rFonts w:hint="default" w:ascii="Times New Roman" w:hAnsi="Times New Roman" w:cs="Times New Roman"/>
          <w:b w:val="0"/>
          <w:i w:val="0"/>
          <w:caps w:val="0"/>
          <w:color w:val="000000"/>
          <w:spacing w:val="0"/>
          <w:sz w:val="21"/>
          <w:szCs w:val="21"/>
        </w:rPr>
      </w:pPr>
      <w:r>
        <w:rPr>
          <w:rFonts w:ascii="楷体_GB2312" w:hAnsi="Times New Roman" w:eastAsia="楷体_GB2312" w:cs="楷体_GB2312"/>
          <w:b w:val="0"/>
          <w:i w:val="0"/>
          <w:caps w:val="0"/>
          <w:color w:val="000000"/>
          <w:spacing w:val="0"/>
          <w:sz w:val="30"/>
          <w:szCs w:val="30"/>
          <w:bdr w:val="none" w:color="auto" w:sz="0" w:space="0"/>
          <w:shd w:val="clear" w:fill="FFFFFF"/>
        </w:rPr>
        <w:t>（共</w:t>
      </w:r>
      <w:r>
        <w:rPr>
          <w:rFonts w:hint="default" w:ascii="楷体_GB2312" w:hAnsi="Times New Roman" w:eastAsia="楷体_GB2312" w:cs="楷体_GB2312"/>
          <w:b w:val="0"/>
          <w:i w:val="0"/>
          <w:caps w:val="0"/>
          <w:color w:val="000000"/>
          <w:spacing w:val="0"/>
          <w:sz w:val="30"/>
          <w:szCs w:val="30"/>
          <w:bdr w:val="none" w:color="auto" w:sz="0" w:space="0"/>
          <w:shd w:val="clear" w:fill="FFFFFF"/>
        </w:rPr>
        <w:t>352篇）</w:t>
      </w:r>
    </w:p>
    <w:tbl>
      <w:tblPr>
        <w:tblW w:w="8527" w:type="dxa"/>
        <w:jc w:val="center"/>
        <w:tblInd w:w="-2"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533"/>
        <w:gridCol w:w="1058"/>
        <w:gridCol w:w="3777"/>
        <w:gridCol w:w="1682"/>
        <w:gridCol w:w="147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16" w:hRule="atLeast"/>
          <w:jc w:val="center"/>
        </w:trPr>
        <w:tc>
          <w:tcPr>
            <w:tcW w:w="7050" w:type="dxa"/>
            <w:gridSpan w:val="4"/>
            <w:tcBorders>
              <w:top w:val="nil"/>
              <w:left w:val="nil"/>
              <w:bottom w:val="single" w:color="auto" w:sz="8" w:space="0"/>
              <w:right w:val="nil"/>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ascii="方正小标宋简体" w:hAnsi="方正小标宋简体" w:eastAsia="方正小标宋简体" w:cs="方正小标宋简体"/>
                <w:b w:val="0"/>
                <w:i w:val="0"/>
                <w:sz w:val="28"/>
                <w:szCs w:val="28"/>
                <w:bdr w:val="none" w:color="auto" w:sz="0" w:space="0"/>
              </w:rPr>
              <w:t>1</w:t>
            </w:r>
            <w:r>
              <w:rPr>
                <w:rFonts w:hint="default" w:ascii="方正小标宋简体" w:hAnsi="方正小标宋简体" w:eastAsia="方正小标宋简体" w:cs="方正小标宋简体"/>
                <w:b w:val="0"/>
                <w:i w:val="0"/>
                <w:sz w:val="28"/>
                <w:szCs w:val="28"/>
                <w:bdr w:val="none" w:color="auto" w:sz="0" w:space="0"/>
              </w:rPr>
              <w:t>、一等奖（共70篇）</w:t>
            </w:r>
          </w:p>
        </w:tc>
        <w:tc>
          <w:tcPr>
            <w:tcW w:w="1477" w:type="dxa"/>
            <w:tcBorders>
              <w:top w:val="nil"/>
              <w:left w:val="nil"/>
              <w:bottom w:val="single" w:color="auto" w:sz="8" w:space="0"/>
              <w:right w:val="nil"/>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ascii="方正小标宋简体" w:hAnsi="方正小标宋简体" w:eastAsia="方正小标宋简体" w:cs="方正小标宋简体"/>
                <w:b w:val="0"/>
                <w:i w:val="0"/>
                <w:sz w:val="28"/>
                <w:szCs w:val="28"/>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6"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sz w:val="21"/>
                <w:szCs w:val="21"/>
              </w:rPr>
            </w:pPr>
            <w:r>
              <w:rPr>
                <w:rFonts w:ascii="黑体" w:hAnsi="宋体" w:eastAsia="黑体" w:cs="黑体"/>
                <w:b w:val="0"/>
                <w:i w:val="0"/>
                <w:sz w:val="24"/>
                <w:szCs w:val="24"/>
                <w:bdr w:val="none" w:color="auto" w:sz="0" w:space="0"/>
              </w:rPr>
              <w:t>序号</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sz w:val="21"/>
                <w:szCs w:val="21"/>
              </w:rPr>
            </w:pPr>
            <w:r>
              <w:rPr>
                <w:rFonts w:hint="eastAsia" w:ascii="黑体" w:hAnsi="宋体" w:eastAsia="黑体" w:cs="黑体"/>
                <w:b w:val="0"/>
                <w:i w:val="0"/>
                <w:sz w:val="24"/>
                <w:szCs w:val="24"/>
                <w:bdr w:val="none" w:color="auto" w:sz="0" w:space="0"/>
              </w:rPr>
              <w:t>作 者</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sz w:val="21"/>
                <w:szCs w:val="21"/>
              </w:rPr>
            </w:pPr>
            <w:r>
              <w:rPr>
                <w:rFonts w:hint="eastAsia" w:ascii="黑体" w:hAnsi="宋体" w:eastAsia="黑体" w:cs="黑体"/>
                <w:b w:val="0"/>
                <w:i w:val="0"/>
                <w:sz w:val="24"/>
                <w:szCs w:val="24"/>
                <w:bdr w:val="none" w:color="auto" w:sz="0" w:space="0"/>
              </w:rPr>
              <w:t>论文题目</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sz w:val="21"/>
                <w:szCs w:val="21"/>
              </w:rPr>
            </w:pPr>
            <w:r>
              <w:rPr>
                <w:rFonts w:hint="eastAsia" w:ascii="黑体" w:hAnsi="宋体" w:eastAsia="黑体" w:cs="黑体"/>
                <w:b w:val="0"/>
                <w:i w:val="0"/>
                <w:sz w:val="24"/>
                <w:szCs w:val="24"/>
                <w:bdr w:val="none" w:color="auto" w:sz="0" w:space="0"/>
              </w:rPr>
              <w:t>作者单位</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黑体" w:hAnsi="宋体" w:eastAsia="黑体" w:cs="黑体"/>
                <w:b w:val="0"/>
                <w:i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6"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王雅敏</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为每一个孩子的梦想护航</w:t>
            </w:r>
            <w:r>
              <w:rPr>
                <w:rFonts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青园小学课程建设的思考与实践</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长沙市天心区青园小学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2</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张咏梅</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“三主合一”构建高效课堂 坚持课改打造特色学校</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长沙市稻田中学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6"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3</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黄 敏</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齐绘人生“底色”，静待德育花开</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德育校本课程“底色”课程初探</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长沙市岳麓区博才寄宿小学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4</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陈 贵</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对中学数学教学中渗入数学文化的思考</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长沙市长郡雨花外国语学校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6"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5</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罗淑娴</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一年级汉语拼音教学的现状与改革探索</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长沙市岳麓区新民小学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6</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王志刚</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用“微创新”思维提升薄弱学校办学品质的三点思考</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长沙市麓山外国语实验中学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6"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7</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刘正华</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长沙市中考改革的实践与思考</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长沙市教育科学研究院</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8</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辜美华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廖勇娟</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教育共同体下体育、卫生、安全教育联动的运行机制研究</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长沙市长郡中学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9</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陈 婧</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如何构建行之有效的学校德育体系</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长沙华夏实验学校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10</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陈 华</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基于以人为本的思想品德课程教学研究</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长沙市雨花区赤岗冲小学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11</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曾统坤</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初中生物课程教学模式改革初探</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基于探究性学习与教学的研究</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长沙市长郡双语实验中学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12</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谢 辉</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乡村中小学教师培训问题初探</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长沙市岳麓区含浦小学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13</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肖诚思</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浅谈如何营造轻松的语文课堂氛围</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长沙县实验小学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14</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张 华</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整合资源促特色发展研究</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长沙师范学院附属小学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15</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李 莉</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基于核心素养的小学低学段学生学业评价改革的实践研究</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湘潭市昭山和平小学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16</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罗光辉</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教师专业成长的理论与实践研究</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湘潭市岳塘区湘钢三校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17</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刘姝鹏</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在小学英语综合活动课运用主题式教学的实践</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湘潭县百花学校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18</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杨 勇</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浅谈基于儿童立场的课外阅读</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湘潭县百花学校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19</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肖劲松</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突破思维障碍  发展核心素养</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《多途径进行高中议论文写作思维训练的研究》课题研究报告</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湘乡市教研室</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20</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罗大红</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课堂教学中如何有效关注学生的“问题”</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湘潭市教育科学研究院</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21</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蒋 芳</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城市寄宿制小学学生心理健康状况调查与研究</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北师大株洲附校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22</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田立新</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小学书法教育现状调查与对策思考</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株洲市荷塘区陡岭坡小学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23</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黄怀清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朱友中</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农村中小学心理健康教育：现状、思考与对策</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以湖南株洲市为例</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株洲市教育科学研究院</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24</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喻文龙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李寅芳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王 倩</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名家儿童本位观照下的小学作文教学：理念、方法与启示</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桃源县木塘垸乡中心小学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华南师范大学教育科学院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北京师范大学教育学部</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25</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color w:val="000000"/>
                <w:sz w:val="21"/>
                <w:szCs w:val="21"/>
                <w:bdr w:val="none" w:color="auto" w:sz="0" w:space="0"/>
              </w:rPr>
              <w:t>郭文静</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color w:val="000000"/>
                <w:sz w:val="21"/>
                <w:szCs w:val="21"/>
                <w:bdr w:val="none" w:color="auto" w:sz="0" w:space="0"/>
              </w:rPr>
              <w:t>思维导图：沟通阅读与写作的桥梁</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color w:val="000000"/>
                <w:sz w:val="21"/>
                <w:szCs w:val="21"/>
                <w:bdr w:val="none" w:color="auto" w:sz="0" w:space="0"/>
              </w:rPr>
              <w:t>桃源县木塘垸乡中心小学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color w:val="00000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26</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color w:val="000000"/>
                <w:sz w:val="21"/>
                <w:szCs w:val="21"/>
                <w:bdr w:val="none" w:color="auto" w:sz="0" w:space="0"/>
              </w:rPr>
              <w:t>李卫东</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color w:val="000000"/>
                <w:sz w:val="21"/>
                <w:szCs w:val="21"/>
                <w:bdr w:val="none" w:color="auto" w:sz="0" w:space="0"/>
              </w:rPr>
              <w:t>在空间教学探索中实现合作共赢</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color w:val="000000"/>
                <w:sz w:val="21"/>
                <w:szCs w:val="21"/>
                <w:bdr w:val="none" w:color="auto" w:sz="0" w:space="0"/>
              </w:rPr>
              <w:t>常德外国语学校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color w:val="00000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27</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喻文龙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张 璟</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小学语文“语用教学”研究综述：从理念到实践的历程</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桃源县木塘垸乡中心小学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常德市教育科学研究院</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28</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谭积元</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农村中小学教育教学质量的现状和对策</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安仁县教研室</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29</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李朝梅</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在低年级运用数学绘本教学策略初探</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郴州市第九完全小学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30</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甘慧敏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王文武</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数学问题解决探究</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郴州市六中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郴州市教科院</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31</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王平安</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翻转课堂视角下的的微课程设计与开发</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以《计算机网络实训教程》课程为例</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郴州市第一职业中专学校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32</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万淑兰</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精心打造智慧团队  努力创建教研特色</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郴州市一完小</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33</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邓 冰</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浅谈小学数学课堂教学中如何有效提问</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宜章县教研室</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34</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陈咏农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何玉梅</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语文综合性学习活动中形成性评价体系的研究</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资兴市教育局教研室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资兴市第三中学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35</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雷 燕</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基于核心素养的乡土教材开发</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永兴乡土教材开发与实施的案例思考</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永兴县教育局</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36</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陈雪梅</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国学经典的教学新论</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多元智能实践育人</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湖南师范大学附属小学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37</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陈志铭</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行业学校后勤管理工作浅探</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湖南师范大学附属小学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38</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张 婷</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关于小学低年级班主任工作模式创新的思考</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湖南师范大学附属小学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39</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李若曼</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孩子们的游戏课</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小学音乐课《打花巴掌》课例分析</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湖南师范大学附属小学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40</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陈军辉</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在诗中遇见更美的自己</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两行诗指导分享</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湖南师范大学附属小学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41</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贾文利</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浅谈培养小学生数学学习反思习惯</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益阳市三里桥小学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42</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张元香</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研究性学习在高中化学教学中四种渗透模式研究</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益阳市箴言中学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43</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梁新安</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浅谈困境中开拓创新农村小学教育新篇章</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安化县烟溪镇新开完小</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44</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黄斌武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朱光军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刘建华</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“新高考、新体验、新思路”学习考察报告</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沅江市教育局</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45</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张向东</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数学课堂引导学生深度学习的方法与策略</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沅江市教学研究室</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46</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彭晓刚</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浅谈湘西农村初中生物教学中的情感教育策略</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保靖县教育和体育科学研究所</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47</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王立珍</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花垣县教研教改调研报告</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花垣县教育科学研究所</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48</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向保金</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中年级学生课外阅读现状调查报告</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古丈县教育科学研究所</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49</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向帮松</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小学数学教学中数学文化渗透的几点思考</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吉首市乾城小学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50</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韩昌成</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改进教师培训方式，促进教师专业发展</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永顺县灵溪镇第一完全小学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51</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米绍华</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以核心素养作为教育评价核心的思考</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龙山县茅坪乡九年制学校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52</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宋贻莲</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发挥平台优势促进学校跨越式发展</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吉首市第五小学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53</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陈菊英</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“梦想课程”的探索与实践</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吉首市第五小学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54</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刘可荣</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高考历史命题对历史教学的几点启示</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岳阳市教育科学技术研究院</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55</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吴 群</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小学生语文朗读水平的现状及思考</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岳阳市岳阳楼区教研室</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56</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杨先来</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屈原管理区中小学教育布局调整及学校标准化建设可行性研究报告</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岳阳市屈原管理区教育体育局</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57</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王 瑾</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“三五六”教学模式分析</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岳阳市岳化三中</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58</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杨胜德</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道德与法治课堂教学三维目标的价值追求和实现途径</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洪江市教研室</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59</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粟灿华</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洪江市中小学校新课改教学现状调研报告</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洪江市托口中学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60</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闵红莲</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让学生在探究活动中前行</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怀化市铁路第一小学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61</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刘 勇</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教育精准扶贫的“精”、“细”、“实”</w:t>
            </w:r>
            <w:r>
              <w:rPr>
                <w:rFonts w:hint="eastAsia" w:ascii="黑体" w:hAnsi="宋体" w:eastAsia="黑体" w:cs="黑体"/>
                <w:b w:val="0"/>
                <w:i w:val="0"/>
                <w:sz w:val="21"/>
                <w:szCs w:val="21"/>
                <w:bdr w:val="none" w:color="auto" w:sz="0" w:space="0"/>
              </w:rPr>
              <w:t>——</w:t>
            </w:r>
            <w:r>
              <w:rPr>
                <w:rFonts w:hint="eastAsia" w:ascii="宋体" w:hAnsi="宋体" w:eastAsia="宋体" w:cs="宋体"/>
                <w:b w:val="0"/>
                <w:i w:val="0"/>
                <w:sz w:val="21"/>
                <w:szCs w:val="21"/>
                <w:bdr w:val="none" w:color="auto" w:sz="0" w:space="0"/>
              </w:rPr>
              <w:t>省教科院中学地理怀化深度送教送研</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怀化市教育科学研究院</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62</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李豪杰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谢珲杰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刘 勇</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野外考察在高中地理教学中应用的必要性研究</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怀化市湖天中学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怀化市教科院</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63</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蒋序卿</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浅谈我县农村中小学校本教研现状及应对策略</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芷江侗族自治县教育局教研室</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64</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欧 莉</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如何有效开展城郊小学低年级课堂教学</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沅陵县沅陵镇九校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65</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彭 勇</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文化背景下的校本课程开发与思考</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娄底市第一中学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66</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王朝晖</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解决学生两极分化问题浅析</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衡阳市华新小学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67</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李雄亮</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浅谈人教版“数学广角”的教学策略</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涟源白马中学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68</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彭 攀</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小学语文自读课文教学的收放策略研究</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双峰县教研室</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69</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曾 玲</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初中数学新课程教学应处理好的八个关系</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双峰县教研室</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70</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徐晚云</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“导学式”教学实践中教师 “课始导”探析</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娄底市星星实验学校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7050" w:type="dxa"/>
            <w:gridSpan w:val="4"/>
            <w:tcBorders>
              <w:top w:val="nil"/>
              <w:left w:val="nil"/>
              <w:bottom w:val="single" w:color="auto" w:sz="8" w:space="0"/>
              <w:right w:val="nil"/>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default" w:ascii="方正小标宋简体" w:hAnsi="方正小标宋简体" w:eastAsia="方正小标宋简体" w:cs="方正小标宋简体"/>
                <w:b w:val="0"/>
                <w:i w:val="0"/>
                <w:sz w:val="28"/>
                <w:szCs w:val="28"/>
                <w:bdr w:val="none" w:color="auto" w:sz="0" w:space="0"/>
              </w:rPr>
              <w:t>2、二等奖（共117篇）</w:t>
            </w:r>
          </w:p>
        </w:tc>
        <w:tc>
          <w:tcPr>
            <w:tcW w:w="1477" w:type="dxa"/>
            <w:tcBorders>
              <w:top w:val="nil"/>
              <w:left w:val="nil"/>
              <w:bottom w:val="single" w:color="auto" w:sz="8" w:space="0"/>
              <w:right w:val="nil"/>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方正小标宋简体" w:hAnsi="方正小标宋简体" w:eastAsia="方正小标宋简体" w:cs="方正小标宋简体"/>
                <w:b w:val="0"/>
                <w:i w:val="0"/>
                <w:sz w:val="28"/>
                <w:szCs w:val="28"/>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sz w:val="21"/>
                <w:szCs w:val="21"/>
              </w:rPr>
            </w:pPr>
            <w:r>
              <w:rPr>
                <w:rFonts w:hint="eastAsia" w:ascii="黑体" w:hAnsi="宋体" w:eastAsia="黑体" w:cs="黑体"/>
                <w:b w:val="0"/>
                <w:i w:val="0"/>
                <w:sz w:val="24"/>
                <w:szCs w:val="24"/>
                <w:bdr w:val="none" w:color="auto" w:sz="0" w:space="0"/>
              </w:rPr>
              <w:t>序号</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sz w:val="21"/>
                <w:szCs w:val="21"/>
              </w:rPr>
            </w:pPr>
            <w:r>
              <w:rPr>
                <w:rFonts w:hint="eastAsia" w:ascii="黑体" w:hAnsi="宋体" w:eastAsia="黑体" w:cs="黑体"/>
                <w:b w:val="0"/>
                <w:i w:val="0"/>
                <w:sz w:val="24"/>
                <w:szCs w:val="24"/>
                <w:bdr w:val="none" w:color="auto" w:sz="0" w:space="0"/>
              </w:rPr>
              <w:t>作 者</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sz w:val="21"/>
                <w:szCs w:val="21"/>
              </w:rPr>
            </w:pPr>
            <w:r>
              <w:rPr>
                <w:rFonts w:hint="eastAsia" w:ascii="黑体" w:hAnsi="宋体" w:eastAsia="黑体" w:cs="黑体"/>
                <w:b w:val="0"/>
                <w:i w:val="0"/>
                <w:sz w:val="24"/>
                <w:szCs w:val="24"/>
                <w:bdr w:val="none" w:color="auto" w:sz="0" w:space="0"/>
              </w:rPr>
              <w:t>论文题目</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sz w:val="21"/>
                <w:szCs w:val="21"/>
              </w:rPr>
            </w:pPr>
            <w:r>
              <w:rPr>
                <w:rFonts w:hint="eastAsia" w:ascii="黑体" w:hAnsi="宋体" w:eastAsia="黑体" w:cs="黑体"/>
                <w:b w:val="0"/>
                <w:i w:val="0"/>
                <w:sz w:val="24"/>
                <w:szCs w:val="24"/>
                <w:bdr w:val="none" w:color="auto" w:sz="0" w:space="0"/>
              </w:rPr>
              <w:t>作者单位</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黑体" w:hAnsi="宋体" w:eastAsia="黑体" w:cs="黑体"/>
                <w:b w:val="0"/>
                <w:i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王建军</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浅谈如何为做一名“创客”型教师</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长沙市高新区明德麓谷学校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2</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刘莉莉</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让农村初中英语课堂生命化</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长沙市雨花区石燕湖中学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3</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刘 婧</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创新课堂教学，促进学生深度学习</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长沙师范附属小学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4</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吴 辉</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教研员对区域推进中小学心理辅导室建设初探</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长沙市雨花区艺术体育科技中心</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5</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王 咪</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The Negative Effects and Strategies of Game Teaching Method in Primary School English Teaching</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长沙市雨花区德馨园小学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6</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蒋承裔</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“国家课程校本化”班级小乐器进课堂</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葫芦丝教学实践与研究</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长沙市实验小学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7</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吴虎强</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浅谈如何把握好小学家长会的“度”</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长沙市岳麓区教师进修学校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8</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张安琪</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以“美育”度人</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美育与德育的关系</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长沙市长郡月亮岛学校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9</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王 涛</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如何消除代课老师心中的“代”</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试谈城区小学代课教师管理</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长沙市开福区史家坡小学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10</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毛 娟</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论拓展体育活动对幼儿的发展价值</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湖南省水利厅幼儿园</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11</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谭秀媛</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反思小学仪式教育</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长沙市清水塘三小</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12</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李伟耀</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爱，从“心”开始</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做一个“五心级”的班主任</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长沙市麓山滨江实验学校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13</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杨 英</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让数学课堂走进现实生活</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长沙市雨花区砂子塘湘天小学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14</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胡超华</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播下一颗火种，只为照亮一片星空</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童话课堂教学改革研究侧记</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长沙市天心区青园中信小学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15</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王慧芳</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举一纲而万目张  解一卷而众篇明</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对七年级新版语文教材助学系统的一点认识</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长沙市雨花区井湾子中学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（长沙市雨花实验中学）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16</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杨 文</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“渐进式教学法”在小学水墨课堂中的运用</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以《妙笔生花》教学实践为例</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长沙市岳麓区博才咸嘉小学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17</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刘美叶</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传统蒙学教材与小学语文课程教学的融合</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长沙市雨花区枫树山中航城小学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18</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李 捷</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我在村小教英语</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我的农村英语课堂记录（一）</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156"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长沙市博才洋湖小学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156"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19</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鲁静平</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如何有效抓住知识点促进学生的自主发展</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156"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长沙市雨花区枫树山中航城小学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156"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20</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熊 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谭亚婷</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浅谈高考完形填空特点及解题技巧</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长沙市明德中学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21</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周 述</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给种子以生长的力量</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《种子课·一个特级教师的思与行》阅读分享</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156"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长沙市雨花区雨花实验小学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156"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22</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王新辉</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验证大气压强实验创新</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156"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长沙市岳麓区含浦小学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156"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23</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彭 依</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浅析初中美术教师的课堂语言艺术</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156"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长沙市雨花区长郡雨花外国语学校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156"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24</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李铁根</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精巧导学，打造高效课堂</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湘潭县龙口中学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25</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杨湘中</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享受教育  奠基幸福</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湘潭市岳塘区湘钢二校课程改革经验</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湘潭市岳塘区湘钢二中</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26</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冯利军</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教研兴校的校本实践研究</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湘潭市第十一中学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27</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陈 亮</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浅谈如何为聋儿创设良好的语言康复环境</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湘潭市特殊教育学校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28</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米 来</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加强校本教研  建设特色教研组</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湘潭市岳塘区湘纺小学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29</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陈 敏</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浅谈潭中品牌的建设与传播</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湘潭市第一中学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30</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陈 艳</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创新，在童年里萌芽</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湘潭市岳塘区火炬学校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31</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李超利</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播撒中华文化的种子</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基于优秀传统文化扎根校园之思考</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湘潭县云龙小学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32</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王福芝</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26个英语字母集中教学的有效尝试</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湘潭县百花学校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33</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罗亚林</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小学英语阅读教学之我见</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湘潭县百花学校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34</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张 璐</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实施六大品牌课程 彰显小学文化特色</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株洲外国语一小六大品牌课程的建设及实施</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株洲市外国语一小</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35</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唐文芬</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新课程背景下高中班级心理委员培养研究</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株洲市第四中学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36</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廖学春</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textAlignment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科学测评  精准资助</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常德市教育科学研究院</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37</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b w:val="0"/>
                <w:i w:val="0"/>
                <w:color w:val="000000"/>
                <w:sz w:val="21"/>
                <w:szCs w:val="21"/>
                <w:bdr w:val="none" w:color="auto" w:sz="0" w:space="0"/>
              </w:rPr>
              <w:t>史彩平</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color w:val="000000"/>
                <w:sz w:val="21"/>
                <w:szCs w:val="21"/>
                <w:bdr w:val="none" w:color="auto" w:sz="0" w:space="0"/>
              </w:rPr>
              <w:t>作前指导课，如何以教学目标为“靶心”</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color w:val="000000"/>
                <w:sz w:val="21"/>
                <w:szCs w:val="21"/>
                <w:bdr w:val="none" w:color="auto" w:sz="0" w:space="0"/>
              </w:rPr>
              <w:t>以《写读后感》（语文S版五下）为例</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textAlignment w:val="center"/>
              <w:rPr>
                <w:rFonts w:hint="default" w:ascii="Times New Roman" w:hAnsi="Times New Roman" w:cs="Times New Roman"/>
                <w:sz w:val="21"/>
                <w:szCs w:val="21"/>
              </w:rPr>
            </w:pPr>
            <w:r>
              <w:rPr>
                <w:rFonts w:hint="eastAsia" w:ascii="宋体" w:hAnsi="宋体" w:eastAsia="宋体" w:cs="宋体"/>
                <w:b w:val="0"/>
                <w:i w:val="0"/>
                <w:color w:val="000000"/>
                <w:sz w:val="21"/>
                <w:szCs w:val="21"/>
                <w:bdr w:val="none" w:color="auto" w:sz="0" w:space="0"/>
              </w:rPr>
              <w:t>常德经济技术开发区桃花山小学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textAlignment w:val="center"/>
              <w:rPr>
                <w:rFonts w:hint="eastAsia" w:ascii="宋体" w:hAnsi="宋体" w:eastAsia="宋体" w:cs="宋体"/>
                <w:b w:val="0"/>
                <w:i w:val="0"/>
                <w:color w:val="00000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38</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color w:val="000000"/>
                <w:sz w:val="21"/>
                <w:szCs w:val="21"/>
                <w:bdr w:val="none" w:color="auto" w:sz="0" w:space="0"/>
              </w:rPr>
              <w:t>陈爱英</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color w:val="000000"/>
                <w:sz w:val="21"/>
                <w:szCs w:val="21"/>
                <w:bdr w:val="none" w:color="auto" w:sz="0" w:space="0"/>
              </w:rPr>
              <w:t>以赏识教育推进学生德育发展</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color w:val="000000"/>
                <w:sz w:val="21"/>
                <w:szCs w:val="21"/>
                <w:bdr w:val="none" w:color="auto" w:sz="0" w:space="0"/>
              </w:rPr>
              <w:t>常德市第二中学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color w:val="00000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39</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李子怡</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color w:val="000000"/>
                <w:sz w:val="21"/>
                <w:szCs w:val="21"/>
                <w:bdr w:val="none" w:color="auto" w:sz="0" w:space="0"/>
              </w:rPr>
              <w:t>论学生存在的差异性</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临澧县第一中学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40</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曾友元</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color w:val="000000"/>
                <w:sz w:val="21"/>
                <w:szCs w:val="21"/>
                <w:bdr w:val="none" w:color="auto" w:sz="0" w:space="0"/>
              </w:rPr>
              <w:t>浅议信息技术与通用技术课程整合的误区与改革措施</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临澧县第一中学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41</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李世明</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color w:val="000000"/>
                <w:sz w:val="21"/>
                <w:szCs w:val="21"/>
                <w:bdr w:val="none" w:color="auto" w:sz="0" w:space="0"/>
              </w:rPr>
              <w:t>学校如何实施现代化管理</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常德外国语学校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42</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胡宏保</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color w:val="000000"/>
                <w:sz w:val="21"/>
                <w:szCs w:val="21"/>
                <w:bdr w:val="none" w:color="auto" w:sz="0" w:space="0"/>
              </w:rPr>
              <w:t>构建学校心理健康教育教研联组的实践探索</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常德市第一中学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43</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color w:val="000000"/>
                <w:sz w:val="21"/>
                <w:szCs w:val="21"/>
                <w:bdr w:val="none" w:color="auto" w:sz="0" w:space="0"/>
              </w:rPr>
              <w:t>李 军</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rFonts w:hint="default" w:ascii="Times New Roman" w:hAnsi="Times New Roman" w:cs="Times New Roman"/>
                <w:sz w:val="21"/>
                <w:szCs w:val="21"/>
              </w:rPr>
            </w:pPr>
            <w:r>
              <w:rPr>
                <w:rFonts w:hint="eastAsia" w:ascii="宋体" w:hAnsi="宋体" w:eastAsia="宋体" w:cs="宋体"/>
                <w:b w:val="0"/>
                <w:i w:val="0"/>
                <w:color w:val="000000"/>
                <w:sz w:val="21"/>
                <w:szCs w:val="21"/>
                <w:bdr w:val="none" w:color="auto" w:sz="0" w:space="0"/>
              </w:rPr>
              <w:t>发掘素材 快乐习作</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color w:val="000000"/>
                <w:sz w:val="21"/>
                <w:szCs w:val="21"/>
                <w:bdr w:val="none" w:color="auto" w:sz="0" w:space="0"/>
              </w:rPr>
              <w:t>桃源县漆河镇中心小学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color w:val="00000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44</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秦 娟</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也谈新形势背景下高中音乐专业生的教育</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olor w:val="000000"/>
                <w:sz w:val="21"/>
                <w:szCs w:val="21"/>
                <w:bdr w:val="none" w:color="auto" w:sz="0" w:space="0"/>
              </w:rPr>
              <w:t>常德市</w:t>
            </w:r>
            <w:r>
              <w:rPr>
                <w:rFonts w:hint="eastAsia" w:ascii="宋体" w:hAnsi="宋体" w:eastAsia="宋体" w:cs="宋体"/>
                <w:b w:val="0"/>
                <w:i w:val="0"/>
                <w:sz w:val="21"/>
                <w:szCs w:val="21"/>
                <w:bdr w:val="none" w:color="auto" w:sz="0" w:space="0"/>
              </w:rPr>
              <w:t>临澧县第一中学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宋体" w:hAnsi="宋体" w:eastAsia="宋体" w:cs="宋体"/>
                <w:b w:val="0"/>
                <w:i w:val="0"/>
                <w:color w:val="00000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45</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贺 军</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字字皆珠玑</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听一年级下册语文《绝句》一课有感</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郴州市第三十九完小</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46</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李秋华</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《松树和狼》第二课时教学反思</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郴州市第四十一完小</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47</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李 丽</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浅谈激发学生英语学习兴趣的方法</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湖南省郴州市第七完小</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48</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王 京</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如何让学生敢于张口说英语</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郴州市北湖区芙蓉中心学校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49</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彭芳芳</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中学语文课堂问题意识的初步培养</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郴州市柿竹园学校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50</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郭 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郭丽芬</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基于新课标背景下的农村小学语文课外阅读研究</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桂东县沤江镇寒口学校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51</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谭淑娥</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如何利用信息技术助推班级细化管理</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嘉禾县嘉禾矿学校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52</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陈 利</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“小组合作学习”在英语课堂教学中的运用</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郴州市第六中学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53</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李汉东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周东晓</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见微知著 小课堂大优势</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浅谈微课在语文教学中的运用</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郴州市第六中学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54</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肖小月</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《磁铁有磁性》案例分析与反思</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宜章县教育局教研室</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55</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黎春华</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《圆》单元教学反思</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资兴市第二完小</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56</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谢景兰</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三角梅水插比土插更容易生根成活</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指导学生科技创新实验的收获和体会</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资兴市第三中学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57</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王文武</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谈小学数学落实主体性的策略</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郴州市教育科学研究院</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58</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何雪梅</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如何化解学生的解题失误</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资兴市第二完小</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59</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李丰雄</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浅谈中学物理网络教学的模式</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郴州市永兴第二中学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60</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张 宇</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再谈初中英语有效课堂教学</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永兴县湘阴中学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61</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曾祥飞</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低年级音乐活动教学中孩子音乐天赋的发掘与培养</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嘉禾县行廊镇中心学校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62</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肖丽娟</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浅谈如何指导三年级学生写作文</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嘉禾县行廊中心校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63</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王元菊</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给学生机会，让学生创新</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提供学习平台  激发学生创新</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嘉禾县行廊中心学校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64</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何益红</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“班班通”怎样用于小学数学教学</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汝城县濠头乡学校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65</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刘潇婷</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让课堂动起来</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巧用“游戏法”提升小学英语课堂教学成效</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湖南师范大学附属小学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66</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王 芳</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浅谈小学低年级音乐欣赏课教学方法</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湖南师范大学附属小学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67</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丁双超</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浅谈化学实验与学生创造思维的培养</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桃江县第四中学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68</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刘志慧</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融研训于一体，引领教师专业自觉成长</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安化县烟溪镇中学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69</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夏永恒</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“三级”研训改变教师专业行走方式</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安化县教师发展中心</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70</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王学文</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建立和谐师生关系的“几味良药”</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沅江市黄茅洲中心校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71</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杨剑群</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农村基础教育课堂教学改革现状研究与思考</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益阳市资阳区教育科学研究室</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72</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田德涛</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精心设计，让略读课文教学灵动起来</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保靖县教育和体育科学研究所</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73</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向清华</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玩中学，学中乐</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浅谈小学英语游戏教学策略</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保靖县教育和体育科学研究所</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74</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李凤香</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关于民族文化校园传承的思考</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龙山县教育科学研究所</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75</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龙明元</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民族民间文化进校园的实践探索及思考</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花垣县教育科学研究所</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76</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伍昌明</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“农村初中实施分层教学”针对学生的调研报告</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花垣县团结中学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77</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向 勇</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浅谈高中思想政治《经济生活》教材中的德育渗透</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古丈县第一中学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78</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张  辉</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民族地区大班额条件下小学低年级数学教学中数形结合思想的合理运用</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凤凰县茨岩学区</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79</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韩晓辉</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民族地区小学数学大班额“学、展、点、练、评”教学模式的实践和探究</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凤凰县阿拉学区</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80</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刘 敏</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从课程建设入手突出办学特色</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吉首市湘西雅思实验学校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81</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宋国童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张景维</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阅读、写作双管齐下 高考语文一招制胜</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语文读写现状及整改研究</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吉首市第一中学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82</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张东辉</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浅谈我县农村中学数学教学现状</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永顺县苏区中学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83</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郑晓英</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运用现代化信息技术优化语文教学设计</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怀化市实验学校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84</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徐  锋</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武陵山区湘西民间美术课程开发与实施研究</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湘西自治州教育科学研究院</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85</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向喜铁</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浅谈“粮食字画艺术”融入小学校本课程的策略和方法</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泸溪县明德小学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86</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赵 慧</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关于如何让学生传承中华孝道文化的几点思考</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吉首市第五小学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87</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吴利娅</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谈怎样实现民族文化传承与语文学科教学有机结合</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吉首市第五小学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88</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符吉平</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浅谈城乡结合部小学生铜管乐训练的策略</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吉首市第五小学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89</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江  敏</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农村教师专业成长内外因协同发展模式浅析</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岳阳县教育科学研究室</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90</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李季华</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县域整体推进农村艺术教育信息化的实践探索</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华容县教研室</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91</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夏梦乐</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小学“微作文”教学探讨</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临湘市第三完全小学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92</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钟  海</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有效整合资源，提高幼儿园课间游戏活动的娱乐性</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岳阳市南湖风景区簕杜鹃湖畔幼儿园</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93</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钟小球</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如何培养初中生良好的写作习惯</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岳阳市鹰山中学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94</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王月丰</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浅谈构建以学生为中心的课堂</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岳阳市岳化一小</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95</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周小平</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书香致远，品味幸福</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岳阳市洞氮小学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96</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丁光曙</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提高小学生书写能力策略研究</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岳阳市洞纺学校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97</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兰 岚</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焊接专业基于工作过程课程体系的调研和探讨</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以中南工业学校为例</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岳阳市中南工业学校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98</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方 霞</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工作项目导向的《酒店餐饮服务与管理》课程开发与设计</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岳阳市第一职业中等专业学校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99</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宋孝华</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对农村小规模学校教师队伍建设的思考</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溆浦县教研室</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100</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张 琳</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运用微课在《coreldraw图形图像制作》教学的几点体会</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怀化工业中等专业学校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101</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蒋海燕</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高中语文教师原创命题困境的突围</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怀化市鹤城区教研室</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102</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刘晓双</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课已终，意未尽</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怀化市宏宇小学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103</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左  敏</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浅谈区域活动中评价环节的有效策略</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以中班主题区域活动为例</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怀化市幼儿园</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104</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欧阳晓梅</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问题情境教学在《加速度》概念教学中的应用与反思</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怀化市第三中学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105</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杨清珍</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民族地区中职学校电子专业建设的困局与对策</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新晃县职业中等专业学校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106</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潘首宏</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运用现代教育技术平台构建“家园共育”</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怀化市幼儿园</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107</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周 琳</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地理课堂教学的调控艺术</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祁东县职业中等专业学校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108</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袁 萍</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男护士心理健康现状调查及干预对策</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衡阳市潇湘职业中等专业学校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109</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李琼华</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如何提高小学科学实验教学的有效性</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湖南一师三附小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（长沙市天心区龙湾小学）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110</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龙立言</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浅谈如何有效开展农村小学生家庭教育</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涟源市伏口镇龙安联校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111</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邓海泉</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浅谈初中数学课堂教学改革</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涟源市三一学校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112</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龙 苗</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浅谈小学四年级语文阅读教学</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涟源市水洞底镇中心小学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113</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肖佐才</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小学数学课堂教学策略初探</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涟源市荷塘镇古楼中学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114</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胡银耀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熊建良</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凸显“五育”，强化“五性”，构建学校“大德育”工作体系</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农村中学德育工作思考</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双峰县洪山一中</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115</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王小娟</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小学习作这样教</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双峰县教研室</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116</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陈 俊</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如何提高学生学习物理的兴趣</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娄星区小碧中学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117</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侯红平</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高中课堂教学中学生合作学习能力的培养</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冷水江市第六中学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7050" w:type="dxa"/>
            <w:gridSpan w:val="4"/>
            <w:tcBorders>
              <w:top w:val="nil"/>
              <w:left w:val="nil"/>
              <w:bottom w:val="nil"/>
              <w:right w:val="nil"/>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sz w:val="21"/>
                <w:szCs w:val="21"/>
                <w:bdr w:val="none" w:color="auto" w:sz="0" w:space="0"/>
              </w:rPr>
              <w:t> </w:t>
            </w:r>
          </w:p>
        </w:tc>
        <w:tc>
          <w:tcPr>
            <w:tcW w:w="1477" w:type="dxa"/>
            <w:tcBorders>
              <w:top w:val="nil"/>
              <w:left w:val="nil"/>
              <w:bottom w:val="nil"/>
              <w:right w:val="nil"/>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eastAsia="宋体" w:cs="Times New Roman"/>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7050" w:type="dxa"/>
            <w:gridSpan w:val="4"/>
            <w:tcBorders>
              <w:top w:val="nil"/>
              <w:left w:val="nil"/>
              <w:bottom w:val="single" w:color="auto" w:sz="8" w:space="0"/>
              <w:right w:val="nil"/>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default" w:ascii="方正小标宋简体" w:hAnsi="方正小标宋简体" w:eastAsia="方正小标宋简体" w:cs="方正小标宋简体"/>
                <w:b w:val="0"/>
                <w:i w:val="0"/>
                <w:sz w:val="28"/>
                <w:szCs w:val="28"/>
                <w:bdr w:val="none" w:color="auto" w:sz="0" w:space="0"/>
              </w:rPr>
              <w:t>3、三等奖（共165项）</w:t>
            </w:r>
          </w:p>
        </w:tc>
        <w:tc>
          <w:tcPr>
            <w:tcW w:w="1477" w:type="dxa"/>
            <w:tcBorders>
              <w:top w:val="nil"/>
              <w:left w:val="nil"/>
              <w:bottom w:val="single" w:color="auto" w:sz="8" w:space="0"/>
              <w:right w:val="nil"/>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方正小标宋简体" w:hAnsi="方正小标宋简体" w:eastAsia="方正小标宋简体" w:cs="方正小标宋简体"/>
                <w:b w:val="0"/>
                <w:i w:val="0"/>
                <w:sz w:val="28"/>
                <w:szCs w:val="28"/>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sz w:val="21"/>
                <w:szCs w:val="21"/>
              </w:rPr>
            </w:pPr>
            <w:r>
              <w:rPr>
                <w:rFonts w:hint="eastAsia" w:ascii="黑体" w:hAnsi="宋体" w:eastAsia="黑体" w:cs="黑体"/>
                <w:b w:val="0"/>
                <w:i w:val="0"/>
                <w:sz w:val="24"/>
                <w:szCs w:val="24"/>
                <w:bdr w:val="none" w:color="auto" w:sz="0" w:space="0"/>
              </w:rPr>
              <w:t>序号</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sz w:val="21"/>
                <w:szCs w:val="21"/>
              </w:rPr>
            </w:pPr>
            <w:r>
              <w:rPr>
                <w:rFonts w:hint="eastAsia" w:ascii="黑体" w:hAnsi="宋体" w:eastAsia="黑体" w:cs="黑体"/>
                <w:b w:val="0"/>
                <w:i w:val="0"/>
                <w:sz w:val="24"/>
                <w:szCs w:val="24"/>
                <w:bdr w:val="none" w:color="auto" w:sz="0" w:space="0"/>
              </w:rPr>
              <w:t>作 者</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sz w:val="21"/>
                <w:szCs w:val="21"/>
              </w:rPr>
            </w:pPr>
            <w:r>
              <w:rPr>
                <w:rFonts w:hint="eastAsia" w:ascii="黑体" w:hAnsi="宋体" w:eastAsia="黑体" w:cs="黑体"/>
                <w:b w:val="0"/>
                <w:i w:val="0"/>
                <w:sz w:val="24"/>
                <w:szCs w:val="24"/>
                <w:bdr w:val="none" w:color="auto" w:sz="0" w:space="0"/>
              </w:rPr>
              <w:t>论文题目</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宋体" w:hAnsi="宋体" w:eastAsia="宋体" w:cs="宋体"/>
                <w:sz w:val="21"/>
                <w:szCs w:val="21"/>
              </w:rPr>
            </w:pPr>
            <w:r>
              <w:rPr>
                <w:rFonts w:hint="eastAsia" w:ascii="黑体" w:hAnsi="宋体" w:eastAsia="黑体" w:cs="黑体"/>
                <w:b w:val="0"/>
                <w:i w:val="0"/>
                <w:sz w:val="24"/>
                <w:szCs w:val="24"/>
                <w:bdr w:val="none" w:color="auto" w:sz="0" w:space="0"/>
              </w:rPr>
              <w:t>作者单位</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黑体" w:hAnsi="宋体" w:eastAsia="黑体" w:cs="黑体"/>
                <w:b w:val="0"/>
                <w:i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瞿 林</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构建九年一贯制学校创新型管理模式研究</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长沙市周南秀峰学校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2</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史果红</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谨防网络恶性信息伤害孩子纯净的心灵</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长沙市雅礼雨花中学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3</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龚拥军</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培养学生良好习惯应注重“六要”</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长沙麓山国际实验小学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4</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王亚婷</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维果茨基建构主义对小学科学课堂教学的启示</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长沙市天心区梨塘小学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5</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刘菲菲</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浅谈班级管理中的“情理法”</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长沙市第十一中学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6</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邱文华</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中学英语公开课存在的问题及对策分析</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湖南师大附中梅溪湖中学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7</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吴 斌</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从语用角度探寻说明文教学的语文味</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湖南师大附属滨江学校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8</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文 曙</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让师生成为知心朋友</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谈班主任如何走进学生的内心世界</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长沙市望城区望城白箬中心小学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9</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蒋春华</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基于学生自主发展素养培育的家校联动实践研究</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长沙市周南实验中学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10</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蓟华为</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天心区披塘中学家校合作的障碍及其对策研究</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长沙市天心区披塘中学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11</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李春艳</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数学课堂数形结合初探</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长沙市雨花区砂子塘泰禹小学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12</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汪益葵</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一个课堂问题引起的思考</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长沙市明德中学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13</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黄丽辉</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积极心理学视野下中职生心理健康教育课程改革探讨</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长沙信息职业技术学院</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14</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喻 丹</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学生不良行为矫正中教师合理惩罚的运用</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长沙市黎郡小学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15</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谭 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禹 希</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国家小学语文课程“校本化实施”的探索</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长沙市岳麓区博才洋湖小学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16</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贺珍林</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凡人小事后，心有千千结</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由中考作文题《凡人小事的背后》引发的思考</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长沙市雅礼实验中学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17</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张 婷</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color w:val="333333"/>
                <w:sz w:val="21"/>
                <w:szCs w:val="21"/>
                <w:u w:val="none"/>
                <w:bdr w:val="none" w:color="auto" w:sz="0" w:space="0"/>
              </w:rPr>
              <w:fldChar w:fldCharType="begin"/>
            </w:r>
            <w:r>
              <w:rPr>
                <w:rFonts w:hint="eastAsia" w:ascii="宋体" w:hAnsi="宋体" w:eastAsia="宋体" w:cs="宋体"/>
                <w:b w:val="0"/>
                <w:i w:val="0"/>
                <w:color w:val="333333"/>
                <w:sz w:val="21"/>
                <w:szCs w:val="21"/>
                <w:u w:val="none"/>
                <w:bdr w:val="none" w:color="auto" w:sz="0" w:space="0"/>
              </w:rPr>
              <w:instrText xml:space="preserve"> HYPERLINK "http://www.hnjky.net/" \l "_Toc2248" </w:instrText>
            </w:r>
            <w:r>
              <w:rPr>
                <w:rFonts w:hint="eastAsia" w:ascii="宋体" w:hAnsi="宋体" w:eastAsia="宋体" w:cs="宋体"/>
                <w:b w:val="0"/>
                <w:i w:val="0"/>
                <w:color w:val="333333"/>
                <w:sz w:val="21"/>
                <w:szCs w:val="21"/>
                <w:u w:val="none"/>
                <w:bdr w:val="none" w:color="auto" w:sz="0" w:space="0"/>
              </w:rPr>
              <w:fldChar w:fldCharType="separate"/>
            </w:r>
            <w:r>
              <w:rPr>
                <w:rStyle w:val="4"/>
                <w:rFonts w:hint="eastAsia" w:ascii="宋体" w:hAnsi="宋体" w:eastAsia="宋体" w:cs="宋体"/>
                <w:b w:val="0"/>
                <w:i w:val="0"/>
                <w:color w:val="auto"/>
                <w:sz w:val="21"/>
                <w:szCs w:val="21"/>
                <w:u w:val="none"/>
                <w:bdr w:val="none" w:color="auto" w:sz="0" w:space="0"/>
              </w:rPr>
              <w:t>“图说时政”对初中思想品德课教学目标达成的有效性研究</w:t>
            </w:r>
            <w:r>
              <w:rPr>
                <w:rFonts w:hint="eastAsia" w:ascii="宋体" w:hAnsi="宋体" w:eastAsia="宋体" w:cs="宋体"/>
                <w:b w:val="0"/>
                <w:i w:val="0"/>
                <w:color w:val="333333"/>
                <w:sz w:val="21"/>
                <w:szCs w:val="21"/>
                <w:u w:val="none"/>
                <w:bdr w:val="none" w:color="auto" w:sz="0" w:space="0"/>
              </w:rPr>
              <w:fldChar w:fldCharType="end"/>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湖南师大</w:t>
            </w:r>
            <w:r>
              <w:rPr>
                <w:rFonts w:hint="eastAsia" w:ascii="宋体" w:hAnsi="宋体" w:eastAsia="宋体" w:cs="宋体"/>
                <w:b w:val="0"/>
                <w:i w:val="0"/>
                <w:color w:val="333333"/>
                <w:sz w:val="21"/>
                <w:szCs w:val="21"/>
                <w:u w:val="none"/>
                <w:bdr w:val="none" w:color="auto" w:sz="0" w:space="0"/>
              </w:rPr>
              <w:fldChar w:fldCharType="begin"/>
            </w:r>
            <w:r>
              <w:rPr>
                <w:rFonts w:hint="eastAsia" w:ascii="宋体" w:hAnsi="宋体" w:eastAsia="宋体" w:cs="宋体"/>
                <w:b w:val="0"/>
                <w:i w:val="0"/>
                <w:color w:val="333333"/>
                <w:sz w:val="21"/>
                <w:szCs w:val="21"/>
                <w:u w:val="none"/>
                <w:bdr w:val="none" w:color="auto" w:sz="0" w:space="0"/>
              </w:rPr>
              <w:instrText xml:space="preserve"> HYPERLINK "http://www.hnjky.net/" \l "_Toc5943" </w:instrText>
            </w:r>
            <w:r>
              <w:rPr>
                <w:rFonts w:hint="eastAsia" w:ascii="宋体" w:hAnsi="宋体" w:eastAsia="宋体" w:cs="宋体"/>
                <w:b w:val="0"/>
                <w:i w:val="0"/>
                <w:color w:val="333333"/>
                <w:sz w:val="21"/>
                <w:szCs w:val="21"/>
                <w:u w:val="none"/>
                <w:bdr w:val="none" w:color="auto" w:sz="0" w:space="0"/>
              </w:rPr>
              <w:fldChar w:fldCharType="separate"/>
            </w:r>
            <w:r>
              <w:rPr>
                <w:rStyle w:val="4"/>
                <w:rFonts w:hint="eastAsia" w:ascii="宋体" w:hAnsi="宋体" w:eastAsia="宋体" w:cs="宋体"/>
                <w:b w:val="0"/>
                <w:i w:val="0"/>
                <w:color w:val="auto"/>
                <w:sz w:val="24"/>
                <w:szCs w:val="24"/>
                <w:u w:val="none"/>
                <w:bdr w:val="none" w:color="auto" w:sz="0" w:space="0"/>
              </w:rPr>
              <w:t>附中博才</w:t>
            </w:r>
            <w:r>
              <w:rPr>
                <w:rFonts w:hint="eastAsia" w:ascii="宋体" w:hAnsi="宋体" w:eastAsia="宋体" w:cs="宋体"/>
                <w:b w:val="0"/>
                <w:i w:val="0"/>
                <w:color w:val="333333"/>
                <w:sz w:val="21"/>
                <w:szCs w:val="21"/>
                <w:u w:val="none"/>
                <w:bdr w:val="none" w:color="auto" w:sz="0" w:space="0"/>
              </w:rPr>
              <w:fldChar w:fldCharType="end"/>
            </w:r>
            <w:r>
              <w:rPr>
                <w:rFonts w:hint="eastAsia" w:ascii="宋体" w:hAnsi="宋体" w:eastAsia="宋体" w:cs="宋体"/>
                <w:b w:val="0"/>
                <w:i w:val="0"/>
                <w:sz w:val="21"/>
                <w:szCs w:val="21"/>
                <w:bdr w:val="none" w:color="auto" w:sz="0" w:space="0"/>
              </w:rPr>
              <w:t>实验中学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18</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王晓慧</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color w:val="333333"/>
                <w:sz w:val="21"/>
                <w:szCs w:val="21"/>
                <w:u w:val="none"/>
                <w:bdr w:val="none" w:color="auto" w:sz="0" w:space="0"/>
              </w:rPr>
              <w:fldChar w:fldCharType="begin"/>
            </w:r>
            <w:r>
              <w:rPr>
                <w:rFonts w:hint="eastAsia" w:ascii="宋体" w:hAnsi="宋体" w:eastAsia="宋体" w:cs="宋体"/>
                <w:b w:val="0"/>
                <w:i w:val="0"/>
                <w:color w:val="333333"/>
                <w:sz w:val="21"/>
                <w:szCs w:val="21"/>
                <w:u w:val="none"/>
                <w:bdr w:val="none" w:color="auto" w:sz="0" w:space="0"/>
              </w:rPr>
              <w:instrText xml:space="preserve"> HYPERLINK "http://www.hnjky.net/" \l "_Toc31175" </w:instrText>
            </w:r>
            <w:r>
              <w:rPr>
                <w:rFonts w:hint="eastAsia" w:ascii="宋体" w:hAnsi="宋体" w:eastAsia="宋体" w:cs="宋体"/>
                <w:b w:val="0"/>
                <w:i w:val="0"/>
                <w:color w:val="333333"/>
                <w:sz w:val="21"/>
                <w:szCs w:val="21"/>
                <w:u w:val="none"/>
                <w:bdr w:val="none" w:color="auto" w:sz="0" w:space="0"/>
              </w:rPr>
              <w:fldChar w:fldCharType="separate"/>
            </w:r>
            <w:r>
              <w:rPr>
                <w:rStyle w:val="4"/>
                <w:rFonts w:hint="eastAsia" w:ascii="宋体" w:hAnsi="宋体" w:eastAsia="宋体" w:cs="宋体"/>
                <w:b w:val="0"/>
                <w:i w:val="0"/>
                <w:color w:val="auto"/>
                <w:sz w:val="21"/>
                <w:szCs w:val="21"/>
                <w:u w:val="none"/>
                <w:bdr w:val="none" w:color="auto" w:sz="0" w:space="0"/>
              </w:rPr>
              <w:t>高中哲学教学与中国传统文化应用例谈</w:t>
            </w:r>
            <w:r>
              <w:rPr>
                <w:rFonts w:hint="eastAsia" w:ascii="宋体" w:hAnsi="宋体" w:eastAsia="宋体" w:cs="宋体"/>
                <w:b w:val="0"/>
                <w:i w:val="0"/>
                <w:color w:val="333333"/>
                <w:sz w:val="21"/>
                <w:szCs w:val="21"/>
                <w:u w:val="none"/>
                <w:bdr w:val="none" w:color="auto" w:sz="0" w:space="0"/>
              </w:rPr>
              <w:fldChar w:fldCharType="end"/>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w:t>
            </w:r>
            <w:r>
              <w:rPr>
                <w:rFonts w:hint="eastAsia" w:ascii="宋体" w:hAnsi="宋体" w:eastAsia="宋体" w:cs="宋体"/>
                <w:b w:val="0"/>
                <w:i w:val="0"/>
                <w:color w:val="333333"/>
                <w:sz w:val="21"/>
                <w:szCs w:val="21"/>
                <w:u w:val="none"/>
                <w:bdr w:val="none" w:color="auto" w:sz="0" w:space="0"/>
              </w:rPr>
              <w:fldChar w:fldCharType="begin"/>
            </w:r>
            <w:r>
              <w:rPr>
                <w:rFonts w:hint="eastAsia" w:ascii="宋体" w:hAnsi="宋体" w:eastAsia="宋体" w:cs="宋体"/>
                <w:b w:val="0"/>
                <w:i w:val="0"/>
                <w:color w:val="333333"/>
                <w:sz w:val="21"/>
                <w:szCs w:val="21"/>
                <w:u w:val="none"/>
                <w:bdr w:val="none" w:color="auto" w:sz="0" w:space="0"/>
              </w:rPr>
              <w:instrText xml:space="preserve"> HYPERLINK "http://www.hnjky.net/" \l "_Toc8089" </w:instrText>
            </w:r>
            <w:r>
              <w:rPr>
                <w:rFonts w:hint="eastAsia" w:ascii="宋体" w:hAnsi="宋体" w:eastAsia="宋体" w:cs="宋体"/>
                <w:b w:val="0"/>
                <w:i w:val="0"/>
                <w:color w:val="333333"/>
                <w:sz w:val="21"/>
                <w:szCs w:val="21"/>
                <w:u w:val="none"/>
                <w:bdr w:val="none" w:color="auto" w:sz="0" w:space="0"/>
              </w:rPr>
              <w:fldChar w:fldCharType="separate"/>
            </w:r>
            <w:r>
              <w:rPr>
                <w:rStyle w:val="4"/>
                <w:rFonts w:hint="eastAsia" w:ascii="宋体" w:hAnsi="宋体" w:eastAsia="宋体" w:cs="宋体"/>
                <w:b w:val="0"/>
                <w:i w:val="0"/>
                <w:color w:val="auto"/>
                <w:sz w:val="21"/>
                <w:szCs w:val="21"/>
                <w:u w:val="none"/>
                <w:bdr w:val="none" w:color="auto" w:sz="0" w:space="0"/>
              </w:rPr>
              <w:t>明德中学</w:t>
            </w:r>
            <w:r>
              <w:rPr>
                <w:rFonts w:hint="eastAsia" w:ascii="宋体" w:hAnsi="宋体" w:eastAsia="宋体" w:cs="宋体"/>
                <w:b w:val="0"/>
                <w:i w:val="0"/>
                <w:color w:val="333333"/>
                <w:sz w:val="21"/>
                <w:szCs w:val="21"/>
                <w:u w:val="none"/>
                <w:bdr w:val="none" w:color="auto" w:sz="0" w:space="0"/>
              </w:rPr>
              <w:fldChar w:fldCharType="end"/>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19</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聂 兵</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把握尊重的理念是学校德育教育的基础</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长沙市麓山滨江实验学校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20</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熊 霞</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基于核心素养的主题探究式地理教学研究</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长沙市长郡芙蓉实验中学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21</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杨明辉</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浅谈小发明、小制作驱动电子专业教学改革创新的具体做法</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长沙高新技术工程学校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22</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姚 莉</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把握数学课堂语言特点分析</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长沙市芙蓉区蓉园小学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23</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严力军</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拼音教学艺术浅谈</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长沙市芙蓉区育英第二小学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24</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肖 慧</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小初衔接是初中教学的奠基石</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长沙市岳麓区洋湖街道坪塘中学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25</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赵 芳</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如何通过有效的写前指导促进学生英语写作能力提高</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长沙市岳麓区含浦中学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26</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吴小英</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如何实施初中英语写作教学</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156"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长沙市岳麓区含浦街道含浦中学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156"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27</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樊向明</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后进生的成因及转化</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156"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长沙市岳麓区丰田小学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156"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28</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156"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廖 沙</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转化“后进生”的现状与前瞻</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156"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长沙市岳麓区新民小学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156"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29</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156"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张文哲</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英语词汇教学方法初探</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156"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长沙市雨花区天华寄宿制学校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156"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30</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156"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李 婷</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小学高年级英语阅读之四建议</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156"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长沙市岳麓区含浦小学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156"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31</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156"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冯 娟</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156"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班主任教育案例分析与反思</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156"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长沙市雨花区长郡雨花外国语学校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156"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32</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156"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段妍慧</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浅析班主任德育工作之要点</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长沙市雨花区长郡雨花外国语学校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33</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156"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李金云</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浅议初中美术作业设置的问题与对策</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长沙市雨花区长郡雨花外国语学校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34</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156"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罗云霞</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救赎爱的过失，升华人的美德</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浅谈荷马《伊利亚特》和但丁《神曲》对人生看法</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长沙市雷锋学校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35</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任会群</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新高考背景下的高中英语阅读教学应用研究</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基于语篇分析</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长沙市雷锋学校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36</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156"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吴良慧</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156"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教师核心素养提升是当下教师培训的主题</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156"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长沙市雷锋学校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156"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37</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陈冠男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熊正宇</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浅谈低年级小学生良好习惯之养成</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长沙市高新区明德麓谷学校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长沙市高新区虹桥小学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38</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黄郁葱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王敏斯</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建设“两型”幸福课程，为学生一生幸福奠基</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记湘潭市益智中学基础教育课程改革</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湘潭市益智中学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39</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刘美红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王敏斯</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浅谈初中校本教科研的问题与对策</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以湘潭市益智中学“两型”幸福课堂建设为例</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湘潭市益智中学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40</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唐光能</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源事析理</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任务驱动式作文审题范例分析</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湘潭市第十七中学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41</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宋 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钟海红</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大家一起来，研训活起来</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湘潭市岳塘区湘钢二校校本研训总结</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湘潭市岳塘区湘钢二校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42</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郭 虹</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聚焦时代发展，立体构建学校科研体系</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湘潭市岳塘区育才学校教育科研经验材料</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湘潭市岳塘区育才学校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43</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周建军</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翻转课堂教学改革探索与实践</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湘潭市第三中学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44</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欧阳军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刘文辉</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创特校品牌   展特教活力</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湘潭市特殊教育学校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45</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胡章加</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女生，请亮丽你的社会性别！</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女童遭歧视问题教育初探</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湘乡市育塅中心校轧桥学校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46</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刘楚娃</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求真求实</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习作教学的生命</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湘潭市雨湖区金庭学校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47</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陈智明</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“翻转课堂”现阶段在农村高中实践运用的思考</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湘潭县第四中学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48</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朱红果</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小学生两型教育实施策略研究</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湘潭县云龙小学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49</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周星星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周 芳</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幼儿园管理与发展</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湘乡市机关幼儿园</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50</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何 伟</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校长是学校发展的灵魂</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攸县鸾山镇中学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51</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唐向东</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幼儿行为习惯养成教育的思索</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株洲市炎陵县示范幼儿园</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52</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何郁蓉</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用心心育，以心育心，做心育有心人</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株洲市七中心理健康教育工作纪实</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株洲市七中</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53</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李超敏</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“五环戏剧式情景教学法”在阅读教学中的应用</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株洲市景炎中学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54</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李向东</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数学课堂如何培养学生善问的能力</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株洲市攸县石羊塘中学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55</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曾凡梅</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《学生家庭经济困难程度评定指标体系》的信效度研究</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以株洲地区为例</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湖南幼儿师范高等专科学校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56</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李小兰</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“表格法”确定正方体的个数</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常德市鼎城区灌溪镇中学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57</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苏  燕</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color w:val="000000"/>
                <w:sz w:val="21"/>
                <w:szCs w:val="21"/>
                <w:bdr w:val="none" w:color="auto" w:sz="0" w:space="0"/>
              </w:rPr>
              <w:t>浅谈高中音乐教学中如何渗透德育教育</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临澧县第四中学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58</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邓解艳</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color w:val="000000"/>
                <w:sz w:val="21"/>
                <w:szCs w:val="21"/>
                <w:bdr w:val="none" w:color="auto" w:sz="0" w:space="0"/>
              </w:rPr>
              <w:t>导学案教学模式在差异化教学中的应用</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临澧县第一中学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59</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color w:val="000000"/>
                <w:sz w:val="21"/>
                <w:szCs w:val="21"/>
                <w:bdr w:val="none" w:color="auto" w:sz="0" w:space="0"/>
              </w:rPr>
              <w:t>刘光顺</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color w:val="000000"/>
                <w:sz w:val="21"/>
                <w:szCs w:val="21"/>
                <w:bdr w:val="none" w:color="auto" w:sz="0" w:space="0"/>
              </w:rPr>
              <w:t>中学生心理干部工作的探索</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color w:val="000000"/>
                <w:sz w:val="21"/>
                <w:szCs w:val="21"/>
                <w:bdr w:val="none" w:color="auto" w:sz="0" w:space="0"/>
              </w:rPr>
              <w:t>常德市第十三中学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color w:val="00000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60</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ascii="Calibri" w:hAnsi="Calibri" w:cs="Calibri"/>
                <w:sz w:val="24"/>
                <w:szCs w:val="24"/>
              </w:rPr>
            </w:pPr>
            <w:r>
              <w:rPr>
                <w:rFonts w:hint="eastAsia" w:ascii="宋体" w:hAnsi="宋体" w:eastAsia="宋体" w:cs="宋体"/>
                <w:b w:val="0"/>
                <w:i w:val="0"/>
                <w:sz w:val="21"/>
                <w:szCs w:val="21"/>
                <w:bdr w:val="none" w:color="auto" w:sz="0" w:space="0"/>
              </w:rPr>
              <w:t>黄玲玲</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着力言语应用，促进言语的有效“增值”</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桃源县漆河镇中心小学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61</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rPr>
            </w:pPr>
            <w:r>
              <w:rPr>
                <w:rFonts w:hint="eastAsia" w:ascii="宋体" w:hAnsi="宋体" w:eastAsia="宋体" w:cs="宋体"/>
                <w:b w:val="0"/>
                <w:i w:val="0"/>
                <w:sz w:val="21"/>
                <w:szCs w:val="21"/>
                <w:bdr w:val="none" w:color="auto" w:sz="0" w:space="0"/>
              </w:rPr>
              <w:t>孙梵婷</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论“5P”教学模式在初中英语阅读教学中的应用</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常德经开区崇德中学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62</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卢永强</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地理教学与信息技术融合探究</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default" w:ascii="Calibri" w:hAnsi="Calibri" w:cs="Calibri"/>
                <w:sz w:val="24"/>
                <w:szCs w:val="24"/>
              </w:rPr>
            </w:pPr>
            <w:r>
              <w:rPr>
                <w:rFonts w:hint="eastAsia" w:ascii="宋体" w:hAnsi="宋体" w:eastAsia="宋体" w:cs="宋体"/>
                <w:b w:val="0"/>
                <w:i w:val="0"/>
                <w:sz w:val="24"/>
                <w:szCs w:val="24"/>
                <w:bdr w:val="none" w:color="auto" w:sz="0" w:space="0"/>
              </w:rPr>
              <w:t>常德芷兰实验学校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宋体" w:hAnsi="宋体" w:eastAsia="宋体" w:cs="宋体"/>
                <w:b w:val="0"/>
                <w:i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63</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单新娇</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浅谈新课程标准下的初中数学概念教学</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安仁县教研室</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64</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朱树田</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浅析新一轮高考改革背景下的师资资源开发</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桂东县教育局</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65</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欧阳海英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李 婷</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让爱插上翅膀</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浅谈农村教师如何善用心理学</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嘉禾县第五中学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嘉禾县教育局教研室</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66</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李 萍</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浅谈农村小学作文教学</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嘉禾县龙潭中心学校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67</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喻启雄</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中职生思想道德建设的新思考</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郴州市第一职业中专学校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68</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段旭辉</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多媒体课件的运用让我的课堂更轻松</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郴州市第四完全小学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69</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李玉兰</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活动型作文教学让学生下笔如有神</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郴州市苏仙中学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70</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杨外金</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浅谈低年级的识字教学改革</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郴州市湘南小学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71</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吴 浩</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It’s a dog 教学案例分析反思</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郴州市第四完全小学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72</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谭子东</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民族学校英语课堂教学改革一实例</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湘教版小学英语教学记</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宜章县教育局</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73</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彭国庚</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初中历史复习策略之我见</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宜章县教育局教研室</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74</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欧东鹏</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浅谈中学历史教学改革与素质教育</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资兴市东坪学校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75</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宋孝仁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刘志平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廖启林</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重教研  抓常规  提质量</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2016年资兴市部分中小学教研兴校的调研报告</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资兴市教研室</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76</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谷娟梅</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浅谈小学音乐课堂的教学设计</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郴州市北湖区同和中心学校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77</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雷爱华</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基于解决问题的多媒体教学运用研究</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嘉禾县行廊镇中心学校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78</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王继花</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浅谈历史教学中提高学生记忆能力的办法</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郴州市嘉禾县钟水中学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79</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刘小明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张江南</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现代教育技术在小学各学科中的作用</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郴州市资兴市汤溪镇皮石完小</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80</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陈冬云</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浅论“互联网+”环境下青年教师的成长</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郴州市八完小</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81</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段伟良</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新课程理念下的初中历史课堂教学初探</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郴州市湘南中学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82</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李贤英</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英语教学之我见</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湖南省永兴县第二中学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83</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唐仕才</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初中历史有效课堂的几点认识</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郴州市永兴县实验中学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84</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董 程</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浅谈小学高年级习作存在的问题及解决策略</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郴州市苏仙区荷叶坪学校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85</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肖祯怡</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浅谈校园欺凌成因及解决对策</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郴州市苏仙区荷叶坪学校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86</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夏 旺</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当“后妈”的三十六计</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浅谈新手班主任接管高年级班的方法</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湖南师范大学附属小学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87</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左敬文</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经典助习作，语言逐增色</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湖南师范大学附属小学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88</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刘沛宇</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浅谈逆向思维</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“倒推法”的应用</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湖南师范大学附属小学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89</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陶梦璐</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如何激发学生对艺术鉴赏课的兴趣</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湖南师范大学附属小学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90</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谢知鸷</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将经典诵读渗透到学生作业及学校生活中</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湖南师范大学附属小学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91</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叶 蘅</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教学设计中学会“舍得”</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湖南师范大学附属小学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92</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邱 丽</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小鬼当家，人人上岗</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湖南师范大学附属小学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93</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闫彩虹</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纵横开合，从课程走向课程文化</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湖南大学子弟小学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94</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刘 成</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开辟德育工作的新天地</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益阳市箴言中学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95</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何 娟</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《归去来兮辞》之</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四环五步</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高效课堂教学模式</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益阳市箴言中学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96</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徐电明</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集思广益，碰撞集体智慧的火花</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益阳市箴言中学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97</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刘 娟</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作业：让学生各尽所能</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以初中语文为例谈作业的分层设计</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安化县烟溪镇中心学校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98</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杨 洋</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“希望塔”的倒塌和“田”字形管理结构与学校中层的作用</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安化县烟溪镇中心学校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99</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袁曼黎</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让拼音教学从抽象走向形象</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安化县东坪镇萸江学校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100</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李 蓉</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探究构建高中化学学生分组实验的三维目标</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沅江市第一中学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101</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王跃军</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高考数学考纲及说明的学习与研究</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沅江市第一中学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102</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王美云</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浅谈非谓语动词用法探究</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沅江市第一中学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103</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边志强</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数学教学中培养学生创造思维能力的探讨</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沅江市共华镇初级中学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104</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颜剑群</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课外阅读，让语文教学更美好</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益阳市第六中学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105</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熊爱良</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高中化学“自主探究—提升拓展”课堂教学模式的研究与实践</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益阳市箴言中学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106</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米郁立</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校长知人用人方略浅谈</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保靖县教育和体育科学研究所</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107</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郑鸿飚</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构建高品质的语文课堂教学</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保靖县教育和体育科学研究所</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108</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向清华</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从学生弑师事件谈农村中学生心理健康教育</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龙山县教育科学研究所</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109</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段树华</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浅谈新课改路上的初中语文教学</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龙山县教育科学研究所</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110</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毛建军</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谈学生朗读能力的培养</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龙山县教育科学研究所</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111</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欧迪孝</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浅析在学校开展社会实践活动对学生社会责任感的培养</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龙山高级中学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112</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米卫蓉</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勤交流  促发展</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龙山县第五小学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113</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曹秀萍</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由“诗”文到“思”文</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古诗文教学感受</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花垣县凉水井学校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114</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欧阳雨帆</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古丈县农村中学课堂教学调查报告</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古丈县教育科学研究所</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115</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杜小舟</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运用“教师素养大赛”平台，促进校本培训工作</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古丈县第一中学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116</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吴江河</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信息技术在《品德与社会》学科教学中的作用</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凤凰县南华小学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117</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王春花</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任务型教学在初中英语阅读中的应用</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吉首市湘西雅思实验学校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118</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谭  捷</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谈正确处理教与学的问题</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吉首市谷韵民族小学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119</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米晓霞</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教学新探：和谐·灵活·个性</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谈谈我是怎样教小学数学的</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泸溪县明德小学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120</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周小兰</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小学数学的分层练习</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吉首市第五小学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121</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陈秋苗</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浅谈班级管理</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吉首市第五小学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122</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罗君丽</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浅谈多媒体在教学中的优势</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吉首市第五小学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123</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杨自长</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小学生应进行适当的挫折教育</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吉首市第五小学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124</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姚 松</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改革低年级健康教育课堂教学模式  让民族地区“贫”课堂“富”起来</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吉首市第五小学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125</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李梦兵</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生物课堂情境教学的生成浅谈</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平江县教研室</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126</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张腊梅</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在整体语境下品读细节</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华容县教师进修学校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127</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丁清鸿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王  勇</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以就业为导向，以培养技能为中心</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临湘市职业中专</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128</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李斯斯</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浅谈篮球运动在幼儿园开展的价值与策略</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临湘市北京红缨步行街幼儿园</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129</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罗烈炎</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中职“后示范”内涵发展策略研究</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汨罗市职业中专学校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130</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江艳芳</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浅谈小学国学课堂教学策略</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岳阳市经济技术开发区东城小学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131</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王  旭</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现代教育信息技术在德育管理中的应用</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岳阳市南湖新区湖滨学校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132</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周四良</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在创新中前行，在反思中提升</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岳阳市第十五中学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133</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汪金波</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宝剑锋从“管理”出，梅花香自“创新”来</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岳阳市第十中学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134</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许国华</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浅谈校本培训的管理</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岳阳市岳化五小</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135</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王  婷</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浅谈小学低年级解决问题教学</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岳阳市岳化四小</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136</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陈京璟</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谈谈体验式培训的魅力与应用</w:t>
            </w:r>
            <w:r>
              <w:rPr>
                <w:rFonts w:hint="default" w:ascii="Courier New" w:hAnsi="Courier New" w:eastAsia="宋体" w:cs="Courier New"/>
                <w:b w:val="0"/>
                <w:i w:val="0"/>
                <w:sz w:val="21"/>
                <w:szCs w:val="21"/>
                <w:bdr w:val="none" w:color="auto" w:sz="0" w:space="0"/>
              </w:rPr>
              <w:t>——</w:t>
            </w:r>
            <w:r>
              <w:rPr>
                <w:rFonts w:hint="eastAsia" w:ascii="宋体" w:hAnsi="宋体" w:eastAsia="宋体" w:cs="宋体"/>
                <w:b w:val="0"/>
                <w:i w:val="0"/>
                <w:sz w:val="21"/>
                <w:szCs w:val="21"/>
                <w:bdr w:val="none" w:color="auto" w:sz="0" w:space="0"/>
              </w:rPr>
              <w:t>景弘学科主持人培训观</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麻阳苗族自治县代远学校   </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137</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郑学松</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观景弘中学课堂模式之感悟——走宽走深课改之路</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麻阳苗族自治县教育局教研室</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138</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陈祝林</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班级文化建设之我见</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怀化市铁路第一小学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139</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周 玲</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利用地域文化资源优化幼儿园教学活动的思考</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怀化市幼儿园</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140</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刘志华</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开启孩子心灵  让孩子健康成长</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怀化市鹤城区教研室</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141</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欧阳帆</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“数与代数”领域教学中小学生数学阅读能力培养探析</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怀化市鹤城区教育局</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142</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罗  振</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浅谈初中生物探究性实验教学</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辰溪县火马冲镇寺前中学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143</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杨光召</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浅析影响农村初中数学教学质量的原因及对策</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新晃县扶罗镇新寨中学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144</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黄水英</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多管齐下提升识字教学成效</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怀化市宏宇小学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145</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石佳鑫</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浅析音乐在中职英语教学中的应用</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新晃县中等职业中专学校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146</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吴银珍</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如何提高职高学生学习语文的兴趣</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新晃县职业中专</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147</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吴兆巨</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中职生辍学成因及对策</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新晃县职业中专</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148</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姚敦炉</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刍议中职平面设计教学中的项目教学法             </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新晃县职业中专</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149</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王晓珍</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追寻教师职业的高度</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怀化市第三中学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150</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刘喜让</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做实农村九年级化学“随堂检测”的思考</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溆浦县教研室</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151</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王乃千</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加强核心素养培育  培养全面发展人才</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衡阳市职业中等专业学校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152</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李湘芝</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学做人师，不做经师</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衡山县职业中等专业学校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153</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刘华驹</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浅谈中职学校数学教学改革</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衡东县职业中等专业学校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154</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李兰兰</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浅析技能大赛对中职动漫专业课程教学的影响力</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衡东县职业中等专业学校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155</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color w:val="000000"/>
                <w:sz w:val="21"/>
                <w:szCs w:val="21"/>
                <w:bdr w:val="none" w:color="auto" w:sz="0" w:space="0"/>
              </w:rPr>
              <w:t>刘 慧</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中国传统文化元素在现代居室设计中的应用</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color w:val="000000"/>
                <w:sz w:val="21"/>
                <w:szCs w:val="21"/>
                <w:bdr w:val="none" w:color="auto" w:sz="0" w:space="0"/>
              </w:rPr>
              <w:t>娄底市娄星区万宝中学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color w:val="00000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156</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蔡 艳</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微课，开启教育教学改革新模式</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娄星区娄底四小</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157</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邓连文</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小学语文阅读教学方法新思考</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娄星区先锋实验学校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158</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曾美英</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小学数学教学实践探究</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娄星区先锋实验学校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159</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周 良</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中考数学复习之我见</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涟源市三一学校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160</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蒋冠军</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学科教学与安全教育研究</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涟源市财溪中学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161</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梁文平</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浅谈历史课本剧的编写原则</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涟源市六亩塘中学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162</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谢松涛</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初中物理教学中如何发挥学生的主体作用</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涟源市斗笠山中学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163</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熊 灿</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“导学案”在化学课堂教学中的作用</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双峰县杏子铺中学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164</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唐 敏</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农村中小学音乐教学的现状与原因浅析</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双峰县沙塘乡中心学校</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3" w:hRule="atLeast"/>
          <w:jc w:val="center"/>
        </w:trPr>
        <w:tc>
          <w:tcPr>
            <w:tcW w:w="5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165</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王集喜</w:t>
            </w:r>
          </w:p>
        </w:tc>
        <w:tc>
          <w:tcPr>
            <w:tcW w:w="37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构造法在高中数学中的应用举例</w:t>
            </w:r>
          </w:p>
        </w:tc>
        <w:tc>
          <w:tcPr>
            <w:tcW w:w="168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default" w:ascii="Times New Roman" w:hAnsi="Times New Roman" w:cs="Times New Roman"/>
                <w:sz w:val="21"/>
                <w:szCs w:val="21"/>
              </w:rPr>
            </w:pPr>
            <w:r>
              <w:rPr>
                <w:rFonts w:hint="eastAsia" w:ascii="宋体" w:hAnsi="宋体" w:eastAsia="宋体" w:cs="宋体"/>
                <w:b w:val="0"/>
                <w:i w:val="0"/>
                <w:sz w:val="21"/>
                <w:szCs w:val="21"/>
                <w:bdr w:val="none" w:color="auto" w:sz="0" w:space="0"/>
              </w:rPr>
              <w:t>双峰县第三中学</w:t>
            </w:r>
          </w:p>
        </w:tc>
        <w:tc>
          <w:tcPr>
            <w:tcW w:w="147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宋体" w:hAnsi="宋体" w:eastAsia="宋体" w:cs="宋体"/>
                <w:b w:val="0"/>
                <w:i w:val="0"/>
                <w:sz w:val="21"/>
                <w:szCs w:val="21"/>
                <w:bdr w:val="none" w:color="auto" w:sz="0" w:space="0"/>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1"/>
          <w:szCs w:val="2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16026B"/>
    <w:rsid w:val="3C1602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2017-04-20T06:56:00Z</dcterms:created>
  <dc:creator>Administrator</dc:creator>
  <cp:lastModifiedBy>Administrator</cp:lastModifiedBy>
  <dcterms:modified xsi:type="dcterms:W3CDTF">2017-04-20T06:57:40Z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